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b/>
          <w:lang w:eastAsia="ru-RU"/>
        </w:rPr>
      </w:pPr>
      <w:r w:rsidRPr="00CB732F">
        <w:rPr>
          <w:rFonts w:ascii="Arial" w:hAnsi="Arial" w:cs="Arial"/>
          <w:b/>
          <w:lang w:eastAsia="ru-RU"/>
        </w:rPr>
        <w:t>Лекция 1. Биотехнология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Основные направления биотехнологии.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i/>
          <w:iCs/>
          <w:color w:val="111111"/>
          <w:lang w:eastAsia="ru-RU"/>
        </w:rPr>
        <w:t>Биотехнология</w:t>
      </w:r>
      <w:r w:rsidRPr="00CB732F">
        <w:rPr>
          <w:rFonts w:ascii="Arial" w:hAnsi="Arial" w:cs="Arial"/>
          <w:color w:val="111111"/>
          <w:lang w:eastAsia="ru-RU"/>
        </w:rPr>
        <w:t> — </w:t>
      </w:r>
      <w:r w:rsidRPr="00CB732F">
        <w:rPr>
          <w:rFonts w:ascii="Arial" w:hAnsi="Arial" w:cs="Arial"/>
          <w:i/>
          <w:iCs/>
          <w:color w:val="111111"/>
          <w:lang w:eastAsia="ru-RU"/>
        </w:rPr>
        <w:t>это производство необходимых человеку продуктов и материалов с помощью живых организмов, культивируемых клеток и биологических процессов.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Возможности биотехнологии необычайно велики благодаря тому, что ее методы выгоднее обычных: они используются при оптимальных условиях (температуре и давлении), более производительны, экологически чисты и не требуют химических реактивов, отравляющих среду и др.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proofErr w:type="gramStart"/>
      <w:r w:rsidRPr="00CB732F">
        <w:rPr>
          <w:rFonts w:ascii="Arial" w:hAnsi="Arial" w:cs="Arial"/>
          <w:i/>
          <w:iCs/>
          <w:color w:val="111111"/>
          <w:lang w:eastAsia="ru-RU"/>
        </w:rPr>
        <w:t>Объектами биотехнологии</w:t>
      </w:r>
      <w:r w:rsidRPr="00CB732F">
        <w:rPr>
          <w:rFonts w:ascii="Arial" w:hAnsi="Arial" w:cs="Arial"/>
          <w:color w:val="111111"/>
          <w:lang w:eastAsia="ru-RU"/>
        </w:rPr>
        <w:t> служат многочисленные представители групп живых организмов — микроорганизмы (вирусы, бактерии, протисты, дрожжи и др.}, растения, животные, а также изолированные из них клетки и субклеточные структуры (органеллы).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Биотехнология базируется на протекающих в живых системах физиолого-биохимических процессах, в результате которых осуществляются выделение энергии, синтез и расщепление продуктов метаболизма, формирование химических и структурных компонентов клетки.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i/>
          <w:iCs/>
          <w:color w:val="111111"/>
          <w:lang w:eastAsia="ru-RU"/>
        </w:rPr>
        <w:t>Главными направлениями биотехнологии</w:t>
      </w:r>
      <w:r w:rsidRPr="00CB732F">
        <w:rPr>
          <w:rFonts w:ascii="Arial" w:hAnsi="Arial" w:cs="Arial"/>
          <w:color w:val="111111"/>
          <w:lang w:eastAsia="ru-RU"/>
        </w:rPr>
        <w:t xml:space="preserve"> являются: 1) производство с помощью микроорганизмов и культивируемых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эукариотических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клеток биологически активных соединений (ферментов, витаминов, гормональных препаратов), лекарственных препаратов (антибиотиков, вакцин, сывороток, высокоспецифичных антител и др.), а также белков, аминокислот, используемых в качестве кормовых добавок; 2) применение биологических методов борьбы с загрязнением окружающей среды (биологическая очистка сточных вод, загрязнений почвы и т. и.) и для защиты растений от вредителей и болезней; 3) создание новых полезных штаммов микроорганизмов, сортов растений, пород животных и т. п.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Задачи, методы и достижения биотехнологии. Человечеству необходимо научиться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>эффективно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изменять наследственную природу живых организмов, чтобы обеспечить себя доброкачественной пищей и сырьем и при этом не привести планету к экологической катастрофе. Поэтому не случайно главной задачей селекционеров в наше время стало решение проблемы создания новых форм растений, животных и микроорганизмов, хорошо приспособленных к индустриальным способам производства, устойчиво переносящих неблагоприятные условия, эффективно использующих солнечную энергию и, что особенно важно, позволяющих получать биологически чистую продукцию без чрезмерного загрязнения окружающей среды. Принципиально новыми подходами к решению этой фундаментальной проблемы является использование в селекции генной и клеточной инженерии.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i/>
          <w:iCs/>
          <w:color w:val="111111"/>
          <w:lang w:eastAsia="ru-RU"/>
        </w:rPr>
        <w:t>Генная (генетическая) инженерия</w:t>
      </w:r>
      <w:r w:rsidRPr="00CB732F">
        <w:rPr>
          <w:rFonts w:ascii="Arial" w:hAnsi="Arial" w:cs="Arial"/>
          <w:color w:val="111111"/>
          <w:lang w:eastAsia="ru-RU"/>
        </w:rPr>
        <w:t xml:space="preserve"> — раздел молекулярной генетику связанный с целенаправленным созданием новых молекул ДНК, способных размножаться в клетке-хозяине и осуществлять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>контроль за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синтезом необходимых метаболитов клетки. Возникнув на стыке химии нуклеиновых кислот и генетики микроорганизмов, генная инженерия занимается расшифровкой структуры генов, их синтезом и клонированием, вставкой выделенных из клеток живых организмов или вновь синтезированных генов в клетки растений и животных с целью направленного изменения их наследственных свойств.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Для осуществления переноса генов (или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трансгенеза</w:t>
      </w:r>
      <w:proofErr w:type="spellEnd"/>
      <w:r w:rsidRPr="00CB732F">
        <w:rPr>
          <w:rFonts w:ascii="Arial" w:hAnsi="Arial" w:cs="Arial"/>
          <w:color w:val="111111"/>
          <w:lang w:eastAsia="ru-RU"/>
        </w:rPr>
        <w:t>) от одного вида организмов в другой, часто очень далекий по своему происхождению, необходимо выполнить несколько сложных операций: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i/>
          <w:iCs/>
          <w:color w:val="111111"/>
          <w:lang w:eastAsia="ru-RU"/>
        </w:rPr>
        <w:lastRenderedPageBreak/>
        <w:t>выделение генов (отдельных фрагментов ДНК) из клеток бак</w:t>
      </w:r>
      <w:r w:rsidRPr="00CB732F">
        <w:rPr>
          <w:rFonts w:ascii="Arial" w:hAnsi="Arial" w:cs="Arial"/>
          <w:color w:val="111111"/>
          <w:lang w:eastAsia="ru-RU"/>
        </w:rPr>
        <w:t>терий, растений или животных. В отдельных случаях эту операцию заменяют искусственным синтезом нужных генов;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соединение (сшивание) отдельных фрагментов ДНК любого происхождения в единую молекулу в составе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плазмиды</w:t>
      </w:r>
      <w:proofErr w:type="spellEnd"/>
      <w:r w:rsidRPr="00CB732F">
        <w:rPr>
          <w:rFonts w:ascii="Arial" w:hAnsi="Arial" w:cs="Arial"/>
          <w:color w:val="111111"/>
          <w:lang w:eastAsia="ru-RU"/>
        </w:rPr>
        <w:t>;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введение гибридной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плазмидной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ДНК, содержащей нужный ген, в клетки хозяина;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копирование (клонирование) этого гена в новом хозяине с обеспечением его работы.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Клонированные гены путем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микроинъекции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вводят в яйцеклетку млекопитающих или протопласты растений (изолированные клетки, лишенные клеточной стенки) и из них выращивают целых животных или растения, в геном которых встроены (интегрированы) клонированные гены. Растения и животные, геном которых изменен путем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генноинженерных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операций, получили название </w:t>
      </w:r>
      <w:proofErr w:type="spellStart"/>
      <w:r w:rsidRPr="00CB732F">
        <w:rPr>
          <w:rFonts w:ascii="Arial" w:hAnsi="Arial" w:cs="Arial"/>
          <w:i/>
          <w:iCs/>
          <w:color w:val="111111"/>
          <w:lang w:eastAsia="ru-RU"/>
        </w:rPr>
        <w:t>трансгенных</w:t>
      </w:r>
      <w:proofErr w:type="spellEnd"/>
      <w:r w:rsidRPr="00CB732F">
        <w:rPr>
          <w:rFonts w:ascii="Arial" w:hAnsi="Arial" w:cs="Arial"/>
          <w:i/>
          <w:iCs/>
          <w:color w:val="111111"/>
          <w:lang w:eastAsia="ru-RU"/>
        </w:rPr>
        <w:t xml:space="preserve"> растений</w:t>
      </w:r>
      <w:r w:rsidRPr="00CB732F">
        <w:rPr>
          <w:rFonts w:ascii="Arial" w:hAnsi="Arial" w:cs="Arial"/>
          <w:color w:val="111111"/>
          <w:lang w:eastAsia="ru-RU"/>
        </w:rPr>
        <w:t> или </w:t>
      </w:r>
      <w:proofErr w:type="spellStart"/>
      <w:r w:rsidRPr="00CB732F">
        <w:rPr>
          <w:rFonts w:ascii="Arial" w:hAnsi="Arial" w:cs="Arial"/>
          <w:i/>
          <w:iCs/>
          <w:color w:val="111111"/>
          <w:lang w:eastAsia="ru-RU"/>
        </w:rPr>
        <w:t>трансгенных</w:t>
      </w:r>
      <w:proofErr w:type="spellEnd"/>
      <w:r w:rsidRPr="00CB732F">
        <w:rPr>
          <w:rFonts w:ascii="Arial" w:hAnsi="Arial" w:cs="Arial"/>
          <w:i/>
          <w:iCs/>
          <w:color w:val="111111"/>
          <w:lang w:eastAsia="ru-RU"/>
        </w:rPr>
        <w:t xml:space="preserve"> животных.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Уже получены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трансгенные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мыши, кролики, свиньи, овцы, в геноме которых работают чужеродные гены различного происхождения, в том числе гены бактерий, дрожжей, млекопитающих, человека, а также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трансгенные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растения с генами других, неродственных видов.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Трансгенные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организмы свидетельствуют о больших возможностях генной инженерии как прикладной ветви молекулярной генетики. Например, в последние годы получено новое поколение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трансгенных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растений, для которых характерны такие ценные признаки, как устойчивость к гербицидам, к насекомым и др.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Трансгенные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растения в 1999 г. занимали в мире площадь, равную 48,2 млн. га.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Есть все основания предполагать, что уже в ближайшем будущем будет решена проблема направленного изменения наследственности высших растений, что приведет к революции в сельском хозяйстве. В первую очередь речь идет о создании симбиоза между злаками и азотфиксирующими клубеньковыми бактериями, а это решит проблему азотных удобрений.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 xml:space="preserve">Имеются уже доказательства того, что свободноживущие азотфиксирующие бактерии способны ассоциировать с корнями злаков, давая возможность растению-хозяину получать некоторое количество азота в результате бактериальной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азотфиксации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>.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Теперь генетически нужно добиться, чтобы азотфиксирующие бактерии более эффективно присоединялись к корням злаков, что способствовало бы их более полезной и успешной ассоциации (симбиозу).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Разрабатывается метод переноса в определенные растения более эффективных ферментных систем метаболического пути фиксации атмосферного углерода (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темновой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фазы фотосинтеза), что позволит повысить скорость фиксации углекислого газа и, как следствие, продуктивность фотосинтеза культурных растений.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Самым важным шагом к победе не только над генетическими болезнями, но и над старостью будет разработка методов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геноте-рапии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, безопасных для клетки. Тогда у врачей появится возможность заменять в организме пожилых людей поврежденные в результате мутаций гены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>на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нормальные.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На сегодняшний день методы генной инженерии позволили осуществить синтез в промышленных количествах таких гормонов, как инсулин, интерферон и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соматотропин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(гормон роста), которые необходимы для лечения ряда генетических болезней человека — сахарного диабета, некоторых видов злокачественных образований, карликовости,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С помощью генетических методов были получены также штаммы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микроогранизмов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(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Ashbya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gossypii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,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Pseudomonas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denitrificans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и др.), которые производят в десятки тысяч раз больше витаминов (С, В</w:t>
      </w:r>
      <w:r w:rsidRPr="00CB732F">
        <w:rPr>
          <w:rFonts w:ascii="Arial" w:hAnsi="Arial" w:cs="Arial"/>
          <w:color w:val="111111"/>
          <w:vertAlign w:val="subscript"/>
          <w:lang w:eastAsia="ru-RU"/>
        </w:rPr>
        <w:t>3</w:t>
      </w:r>
      <w:r w:rsidRPr="00CB732F">
        <w:rPr>
          <w:rFonts w:ascii="Arial" w:hAnsi="Arial" w:cs="Arial"/>
          <w:color w:val="111111"/>
          <w:lang w:eastAsia="ru-RU"/>
        </w:rPr>
        <w:t>, В</w:t>
      </w:r>
      <w:r w:rsidRPr="00CB732F">
        <w:rPr>
          <w:rFonts w:ascii="Arial" w:hAnsi="Arial" w:cs="Arial"/>
          <w:color w:val="111111"/>
          <w:vertAlign w:val="subscript"/>
          <w:lang w:eastAsia="ru-RU"/>
        </w:rPr>
        <w:t>13</w:t>
      </w:r>
      <w:r w:rsidRPr="00CB732F">
        <w:rPr>
          <w:rFonts w:ascii="Arial" w:hAnsi="Arial" w:cs="Arial"/>
          <w:color w:val="111111"/>
          <w:lang w:eastAsia="ru-RU"/>
        </w:rPr>
        <w:t>, и др.), чем исходные формы.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В основе </w:t>
      </w:r>
      <w:r w:rsidRPr="00CB732F">
        <w:rPr>
          <w:rFonts w:ascii="Arial" w:hAnsi="Arial" w:cs="Arial"/>
          <w:i/>
          <w:iCs/>
          <w:color w:val="111111"/>
          <w:lang w:eastAsia="ru-RU"/>
        </w:rPr>
        <w:t>клеточной инженерии</w:t>
      </w:r>
      <w:r w:rsidRPr="00CB732F">
        <w:rPr>
          <w:rFonts w:ascii="Arial" w:hAnsi="Arial" w:cs="Arial"/>
          <w:color w:val="111111"/>
          <w:lang w:eastAsia="ru-RU"/>
        </w:rPr>
        <w:t xml:space="preserve"> лежит использование методов культивирования изолированных клеток и тканей на искусственной питательной среде в регулируемых условиях. Это стало возможным благодаря способности растительных клеток в </w:t>
      </w:r>
      <w:r w:rsidRPr="00CB732F">
        <w:rPr>
          <w:rFonts w:ascii="Arial" w:hAnsi="Arial" w:cs="Arial"/>
          <w:color w:val="111111"/>
          <w:lang w:eastAsia="ru-RU"/>
        </w:rPr>
        <w:lastRenderedPageBreak/>
        <w:t xml:space="preserve">результате регенерации формировать целое растение из единичной клетки. Условия регенерации разработаны для многих культурных растений — картофеля, пшеницы, ячменя, кукурузы, томатов и др. Работа с этими объектами делает возможным использование в селекции нетрадиционных методов клеточной инженерии — соматической гибридизации,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гаплоидии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, клеточной селекции, преодоления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нескрещиваемости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в культуре и др.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i/>
          <w:iCs/>
          <w:color w:val="111111"/>
          <w:lang w:eastAsia="ru-RU"/>
        </w:rPr>
        <w:t>Соматическая гибридизация</w:t>
      </w:r>
      <w:r w:rsidRPr="00CB732F">
        <w:rPr>
          <w:rFonts w:ascii="Arial" w:hAnsi="Arial" w:cs="Arial"/>
          <w:color w:val="111111"/>
          <w:lang w:eastAsia="ru-RU"/>
        </w:rPr>
        <w:t> — это слияние двух различных клеток в культуре тканей. Сливаться могут разные виды клеток одного организма и клетки разных, иногда очень далеких видов, например мыши и крысы, кошки и собаки, человека и мыши,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Культивирование клеток растений стало возможным, когда научились с помощью ферментов избавляться от толстой клеточной стенки и получать изолированный протопласт, который можно культивировать так же, как и клетки животных. Кроме того, можно заставить слиться с протопластом других видов растений и получить в соответствующих условиях новые гибриды. Протопласт является также идеальным реципиентом для чужеродной ДНК, что дает возможность образования генетически модифицированных растений.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Из протопластов многих растений в подходящих условиях формируются полноценные организмы, которые можно пересадить в землю и далее размножать обычным способом. Таким путем получают гибриды между растениями, которые иначе не скрещиваются, освобождаются от вирусов или, наоборот, вводят в растения иные гены.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У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растений-регенерантов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выявлен широкий спектр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>мутаций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как по качественным, так и по количественным признакам. Для проведения направленной селекции мутантов в культуре создается селективный фон,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позволяюеций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отобрать клетки с нужными качествами.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 xml:space="preserve">Именно этот тип клеточной селекции обеспечивает возможность повышения приспособленности генотипов, т. е. в культуре возможна селекция на устойчивость к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патогенам</w:t>
      </w:r>
      <w:proofErr w:type="spellEnd"/>
      <w:r w:rsidRPr="00CB732F">
        <w:rPr>
          <w:rFonts w:ascii="Arial" w:hAnsi="Arial" w:cs="Arial"/>
          <w:color w:val="111111"/>
          <w:lang w:eastAsia="ru-RU"/>
        </w:rPr>
        <w:t>, гербицидам, засолению почв, высокой или низкой их кислотности, засухе и т, п. Общий принцип отбора растительных клеток в культуре на питательной среде заключается в том, что признак растения, по которому ведется отбор, как правило, должен проявляться на клеточном уровне.</w:t>
      </w:r>
      <w:proofErr w:type="gramEnd"/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Например, если в культуру растительных клеток добавить токсичные аналоги аминокислот, то будут размножаться только те мутанты, у которых собственный синтез этих аминокислот выше обычного. Так удалось получить клетки, а из них растения моркови, синтезирующие в 20 раз больше метионина, в 30 раз — триптофана, в 5 раз — лизина. Проведение такой селекции на целых растениях потребовало бы огромной работы в течение многих десятков лет.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Очень важное направление клеточной инженерии связано с ранними стадиями эмбриогенеза. Например, оплодотворение яйцеклеток в пробирке уже сейчас позволяет преодолевать некоторые распространенные формы бесплодия у человека. У сельскохозяйственных животных с помощью инъекции гормонов удается получить от одной коровы-рекордистки десятки яйцеклеток, оплодотворить их в пробирке спермой породистого быка, а затем имплантировать в матку других коров; в результате один ценный экземпляр дает в 10 раз больше потомства, чем это было возможно обычным путем.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Культуру растительных клеток выгодно использовать для быстрого размножения медленно растущих растений — женьшеня, маслинной пальмы, малины, персиков и др. Так, при обычном разведении куст малины дает не более 50 отростков в год, а с помощью культуры клеток можно получить более 50 тыс. растений. При таком разведении иногда вырастают растения более продуктивные, чем исходный сорт. Так были выведены новые ценные сорта картофеля, грейпфрута и т. д.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lastRenderedPageBreak/>
        <w:t xml:space="preserve">Уже многие годы для решения проблемы загрязнения окружающей среды используются биологические методы, разработанные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биотехнологами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. Так, бактерии родов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Rhodococcus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и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Nocardia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с успехом применяют для эмульгирования и сорбции углеводородов нефти из водной среды. Они способны разделять водную и нефтяную фазы, концентрировать нефть, очищать сточные воды от примесей нефти. Ассимилируя углеводороды нефти, такие микроорганизмы преобразуют их в белки, витамины группы</w:t>
      </w:r>
      <w:proofErr w:type="gramStart"/>
      <w:r w:rsidRPr="00CB732F">
        <w:rPr>
          <w:rFonts w:ascii="Arial" w:hAnsi="Arial" w:cs="Arial"/>
          <w:color w:val="111111"/>
          <w:lang w:eastAsia="ru-RU"/>
        </w:rPr>
        <w:t xml:space="preserve"> В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и каротины. Если в питательную среду из нефтяных фракций добавить азотистые вещества с минеральными солями, то процесс образования белков пойдет необычайно интенсивно. Практически с каждой тонны углеводородов таким путем можно получить до тонны белков. Это </w:t>
      </w:r>
      <w:proofErr w:type="gramStart"/>
      <w:r w:rsidRPr="00CB732F">
        <w:rPr>
          <w:rFonts w:ascii="Arial" w:hAnsi="Arial" w:cs="Arial"/>
          <w:color w:val="111111"/>
          <w:lang w:eastAsia="ru-RU"/>
        </w:rPr>
        <w:t>означает, что менее одного процента</w:t>
      </w:r>
      <w:proofErr w:type="gramEnd"/>
      <w:r w:rsidRPr="00CB732F">
        <w:rPr>
          <w:rFonts w:ascii="Arial" w:hAnsi="Arial" w:cs="Arial"/>
          <w:color w:val="111111"/>
          <w:lang w:eastAsia="ru-RU"/>
        </w:rPr>
        <w:t xml:space="preserve"> обрабатываемой теперь сырой нефти хватило бы для возмещения недостатка в белках на всей планете.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Некоторые из штаммов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галобактерий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с успехом применяют для удаления мазута с песчаных пляжей. Получены также генно-инженерные штаммы, способные расщеплять октан,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камфору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, нафталин, ксилол, эффективно утилизировать сырую нефть. Для извлечения металлов из сточных вод могут широко использоваться штаммы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Citrobacter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,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Zoogloea</w:t>
      </w:r>
      <w:proofErr w:type="spellEnd"/>
      <w:r w:rsidRPr="00CB732F">
        <w:rPr>
          <w:rFonts w:ascii="Arial" w:hAnsi="Arial" w:cs="Arial"/>
          <w:color w:val="111111"/>
          <w:lang w:eastAsia="ru-RU"/>
        </w:rPr>
        <w:t>, способные накапливать уран, медь, кобальт.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 xml:space="preserve">Получены высокоэффективные штаммы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Pseudomonas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и термофильной бактерии </w:t>
      </w:r>
      <w:proofErr w:type="spellStart"/>
      <w:r w:rsidRPr="00CB732F">
        <w:rPr>
          <w:rFonts w:ascii="Arial" w:hAnsi="Arial" w:cs="Arial"/>
          <w:color w:val="111111"/>
          <w:lang w:eastAsia="ru-RU"/>
        </w:rPr>
        <w:t>Sulfolobus</w:t>
      </w:r>
      <w:proofErr w:type="spellEnd"/>
      <w:r w:rsidRPr="00CB732F">
        <w:rPr>
          <w:rFonts w:ascii="Arial" w:hAnsi="Arial" w:cs="Arial"/>
          <w:color w:val="111111"/>
          <w:lang w:eastAsia="ru-RU"/>
        </w:rPr>
        <w:t xml:space="preserve"> для удаления серы из угля; это одна из сложнейших экологических проблем; так как при сжигании угля происходит сильное загрязнение окружающей среды серой.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Биотехнология проникает в тяжелую промышленность, где микроорганизмы используются для добычи, превращения и переработки природных ископаемых. Уже в древности первые металлурги получали железо из болотных руд, производимых железобактериями, которые способны концентрировать железо. Теперь разработаны способы бактериальной концентрации ряда других ценных металлов — марганца, цинка, меди, хрома и др. Эти методы используются для разработки отвалов старых рудников и бедных месторождений, где традиционные методы добычи экономически невыгодны.</w:t>
      </w:r>
    </w:p>
    <w:p w:rsidR="00014160" w:rsidRPr="00CB732F" w:rsidRDefault="00014160" w:rsidP="00014160">
      <w:pPr>
        <w:pStyle w:val="a4"/>
        <w:spacing w:line="276" w:lineRule="auto"/>
        <w:ind w:firstLine="284"/>
        <w:jc w:val="both"/>
        <w:rPr>
          <w:rFonts w:ascii="Arial" w:hAnsi="Arial" w:cs="Arial"/>
          <w:color w:val="111111"/>
          <w:lang w:eastAsia="ru-RU"/>
        </w:rPr>
      </w:pPr>
      <w:r w:rsidRPr="00CB732F">
        <w:rPr>
          <w:rFonts w:ascii="Arial" w:hAnsi="Arial" w:cs="Arial"/>
          <w:color w:val="111111"/>
          <w:lang w:eastAsia="ru-RU"/>
        </w:rPr>
        <w:t>Биотехнология решает не только конкретные задачи науки и производства. У нее есть более глобальная методологическая задача — она расширяет и ускоряет масштабы воздействий человека на живую природу и способствует адаптации живых систем к условиям существования человека, т. е. к ноосфере. Биотехнология, таким образом, выступает в роли мощного фактора антропогенной адаптивной эволюции.</w:t>
      </w:r>
    </w:p>
    <w:sectPr w:rsidR="00014160" w:rsidRPr="00CB732F" w:rsidSect="001A29A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FEB" w:rsidRDefault="000B6FEB" w:rsidP="00014160">
      <w:pPr>
        <w:spacing w:after="0" w:line="240" w:lineRule="auto"/>
      </w:pPr>
      <w:r>
        <w:separator/>
      </w:r>
    </w:p>
  </w:endnote>
  <w:endnote w:type="continuationSeparator" w:id="0">
    <w:p w:rsidR="000B6FEB" w:rsidRDefault="000B6FEB" w:rsidP="000141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39723"/>
      <w:docPartObj>
        <w:docPartGallery w:val="Page Numbers (Bottom of Page)"/>
        <w:docPartUnique/>
      </w:docPartObj>
    </w:sdtPr>
    <w:sdtContent>
      <w:p w:rsidR="00014160" w:rsidRDefault="000D32F8">
        <w:pPr>
          <w:pStyle w:val="a7"/>
          <w:jc w:val="center"/>
        </w:pPr>
        <w:fldSimple w:instr=" PAGE   \* MERGEFORMAT ">
          <w:r w:rsidR="00CB732F">
            <w:rPr>
              <w:noProof/>
            </w:rPr>
            <w:t>2</w:t>
          </w:r>
        </w:fldSimple>
      </w:p>
    </w:sdtContent>
  </w:sdt>
  <w:p w:rsidR="00014160" w:rsidRDefault="0001416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FEB" w:rsidRDefault="000B6FEB" w:rsidP="00014160">
      <w:pPr>
        <w:spacing w:after="0" w:line="240" w:lineRule="auto"/>
      </w:pPr>
      <w:r>
        <w:separator/>
      </w:r>
    </w:p>
  </w:footnote>
  <w:footnote w:type="continuationSeparator" w:id="0">
    <w:p w:rsidR="000B6FEB" w:rsidRDefault="000B6FEB" w:rsidP="000141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51705"/>
    <w:multiLevelType w:val="multilevel"/>
    <w:tmpl w:val="94F64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4160"/>
    <w:rsid w:val="00014160"/>
    <w:rsid w:val="000B6FEB"/>
    <w:rsid w:val="000D32F8"/>
    <w:rsid w:val="001A29AF"/>
    <w:rsid w:val="009F1868"/>
    <w:rsid w:val="00CB7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9AF"/>
  </w:style>
  <w:style w:type="paragraph" w:styleId="2">
    <w:name w:val="heading 2"/>
    <w:basedOn w:val="a"/>
    <w:link w:val="20"/>
    <w:uiPriority w:val="9"/>
    <w:qFormat/>
    <w:rsid w:val="00014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41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14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14160"/>
  </w:style>
  <w:style w:type="paragraph" w:styleId="a4">
    <w:name w:val="No Spacing"/>
    <w:uiPriority w:val="1"/>
    <w:qFormat/>
    <w:rsid w:val="00014160"/>
    <w:pPr>
      <w:spacing w:after="0" w:line="240" w:lineRule="auto"/>
    </w:pPr>
  </w:style>
  <w:style w:type="paragraph" w:styleId="a5">
    <w:name w:val="header"/>
    <w:basedOn w:val="a"/>
    <w:link w:val="a6"/>
    <w:uiPriority w:val="99"/>
    <w:semiHidden/>
    <w:unhideWhenUsed/>
    <w:rsid w:val="000141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14160"/>
  </w:style>
  <w:style w:type="paragraph" w:styleId="a7">
    <w:name w:val="footer"/>
    <w:basedOn w:val="a"/>
    <w:link w:val="a8"/>
    <w:uiPriority w:val="99"/>
    <w:unhideWhenUsed/>
    <w:rsid w:val="000141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41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1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1883</Words>
  <Characters>10734</Characters>
  <Application>Microsoft Office Word</Application>
  <DocSecurity>0</DocSecurity>
  <Lines>89</Lines>
  <Paragraphs>25</Paragraphs>
  <ScaleCrop>false</ScaleCrop>
  <Company/>
  <LinksUpToDate>false</LinksUpToDate>
  <CharactersWithSpaces>12592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cp:lastPrinted>2015-11-09T01:53:00Z</cp:lastPrinted>
  <dcterms:created xsi:type="dcterms:W3CDTF">2015-09-06T17:11:00Z</dcterms:created>
  <dcterms:modified xsi:type="dcterms:W3CDTF">2015-11-09T01:53:00Z</dcterms:modified>
</cp:coreProperties>
</file>